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C" w:rsidRPr="00EE7389" w:rsidRDefault="00EE7389" w:rsidP="00EE7389">
      <w:pPr>
        <w:spacing w:after="0" w:line="240" w:lineRule="auto"/>
        <w:jc w:val="center"/>
        <w:rPr>
          <w:rFonts w:cs="Arial"/>
          <w:sz w:val="32"/>
          <w:szCs w:val="32"/>
          <w:u w:val="single"/>
        </w:rPr>
      </w:pPr>
      <w:r w:rsidRPr="00EE7389">
        <w:rPr>
          <w:rFonts w:cs="Arial"/>
          <w:sz w:val="32"/>
          <w:szCs w:val="32"/>
          <w:u w:val="single"/>
        </w:rPr>
        <w:t xml:space="preserve">Web Page Content </w:t>
      </w:r>
      <w:proofErr w:type="spellStart"/>
      <w:r w:rsidRPr="00EE7389">
        <w:rPr>
          <w:rFonts w:cs="Arial"/>
          <w:sz w:val="32"/>
          <w:szCs w:val="32"/>
          <w:u w:val="single"/>
        </w:rPr>
        <w:t>ProForma</w:t>
      </w:r>
      <w:proofErr w:type="spellEnd"/>
    </w:p>
    <w:p w:rsidR="00EE7389" w:rsidRDefault="00EE7389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EC5982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 xml:space="preserve">Please submit to </w:t>
      </w:r>
      <w:hyperlink r:id="rId7" w:history="1">
        <w:r w:rsidRPr="005C7AD7">
          <w:rPr>
            <w:rStyle w:val="Hyperlink"/>
            <w:rFonts w:ascii="Arial" w:hAnsi="Arial" w:cs="Arial"/>
            <w:sz w:val="23"/>
            <w:szCs w:val="23"/>
          </w:rPr>
          <w:t>kainsworth@worcestershire.gov.uk</w:t>
        </w:r>
      </w:hyperlink>
      <w:r>
        <w:rPr>
          <w:rFonts w:ascii="Arial" w:hAnsi="Arial" w:cs="Arial"/>
          <w:sz w:val="23"/>
          <w:szCs w:val="23"/>
          <w:u w:val="single"/>
        </w:rPr>
        <w:t xml:space="preserve"> no later than Friday 1</w:t>
      </w:r>
      <w:r w:rsidRPr="00EC5982">
        <w:rPr>
          <w:rFonts w:ascii="Arial" w:hAnsi="Arial" w:cs="Arial"/>
          <w:sz w:val="23"/>
          <w:szCs w:val="23"/>
          <w:u w:val="single"/>
          <w:vertAlign w:val="superscript"/>
        </w:rPr>
        <w:t>st</w:t>
      </w:r>
      <w:r>
        <w:rPr>
          <w:rFonts w:ascii="Arial" w:hAnsi="Arial" w:cs="Arial"/>
          <w:sz w:val="23"/>
          <w:szCs w:val="23"/>
          <w:u w:val="single"/>
        </w:rPr>
        <w:t xml:space="preserve"> July.</w:t>
      </w: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EE7389">
        <w:rPr>
          <w:rFonts w:ascii="Arial" w:hAnsi="Arial" w:cs="Arial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74D0" wp14:editId="24773CF6">
                <wp:simplePos x="0" y="0"/>
                <wp:positionH relativeFrom="column">
                  <wp:posOffset>-457200</wp:posOffset>
                </wp:positionH>
                <wp:positionV relativeFrom="paragraph">
                  <wp:posOffset>34969</wp:posOffset>
                </wp:positionV>
                <wp:extent cx="6666614" cy="2275368"/>
                <wp:effectExtent l="0" t="0" r="2032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227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89" w:rsidRDefault="00EE7389">
                            <w:pPr>
                              <w:rPr>
                                <w:b/>
                              </w:rPr>
                            </w:pPr>
                            <w:r w:rsidRPr="00EE7389">
                              <w:rPr>
                                <w:b/>
                              </w:rPr>
                              <w:t>Project Name:</w:t>
                            </w:r>
                            <w:r w:rsidR="00140E55">
                              <w:rPr>
                                <w:b/>
                              </w:rPr>
                              <w:t xml:space="preserve"> Proof of Concept</w:t>
                            </w:r>
                          </w:p>
                          <w:p w:rsidR="00C06F95" w:rsidRPr="00C06F95" w:rsidRDefault="00C06F95">
                            <w:pPr>
                              <w:rPr>
                                <w:color w:val="FF0000"/>
                              </w:rPr>
                            </w:pPr>
                            <w:r w:rsidRPr="00C06F95">
                              <w:rPr>
                                <w:color w:val="FF0000"/>
                              </w:rPr>
                              <w:t>These logos need to go on the top of the page.</w:t>
                            </w:r>
                          </w:p>
                          <w:p w:rsidR="00C06F95" w:rsidRDefault="00C06F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83DB6B4" wp14:editId="4296CE50">
                                  <wp:extent cx="2047875" cy="628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3289743F" wp14:editId="5E3D734B">
                                  <wp:extent cx="2362200" cy="55753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WCC_Logo_Colour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531F0CD" wp14:editId="07EFAA0A">
                                  <wp:extent cx="1967023" cy="697999"/>
                                  <wp:effectExtent l="0" t="0" r="0" b="698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34922" t="78449" r="39259" b="105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69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6F95" w:rsidRDefault="00C06F95" w:rsidP="00C06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06F95" w:rsidRDefault="00C06F95" w:rsidP="00C06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06F95" w:rsidRDefault="00C06F95">
                            <w:pPr>
                              <w:rPr>
                                <w:b/>
                              </w:rPr>
                            </w:pPr>
                          </w:p>
                          <w:p w:rsidR="00C06F95" w:rsidRDefault="00C06F95">
                            <w:pPr>
                              <w:rPr>
                                <w:b/>
                              </w:rPr>
                            </w:pPr>
                          </w:p>
                          <w:p w:rsidR="00C06F95" w:rsidRPr="00EE7389" w:rsidRDefault="00C06F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.75pt;width:524.95pt;height:1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vhIwIAAEc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">
                <v:textbox>
                  <w:txbxContent>
                    <w:p w:rsidR="00EE7389" w:rsidRDefault="00EE7389">
                      <w:pPr>
                        <w:rPr>
                          <w:b/>
                        </w:rPr>
                      </w:pPr>
                      <w:r w:rsidRPr="00EE7389">
                        <w:rPr>
                          <w:b/>
                        </w:rPr>
                        <w:t>Project Name:</w:t>
                      </w:r>
                      <w:r w:rsidR="00140E55">
                        <w:rPr>
                          <w:b/>
                        </w:rPr>
                        <w:t xml:space="preserve"> Proof of Concept</w:t>
                      </w:r>
                    </w:p>
                    <w:p w:rsidR="00C06F95" w:rsidRPr="00C06F95" w:rsidRDefault="00C06F95">
                      <w:pPr>
                        <w:rPr>
                          <w:color w:val="FF0000"/>
                        </w:rPr>
                      </w:pPr>
                      <w:r w:rsidRPr="00C06F95">
                        <w:rPr>
                          <w:color w:val="FF0000"/>
                        </w:rPr>
                        <w:t>These logos need to go on the top of the page.</w:t>
                      </w:r>
                    </w:p>
                    <w:p w:rsidR="00C06F95" w:rsidRDefault="00C06F9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083DB6B4" wp14:editId="4296CE50">
                            <wp:extent cx="2047875" cy="6286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3289743F" wp14:editId="5E3D734B">
                            <wp:extent cx="2362200" cy="55753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WCC_Logo_Colour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531F0CD" wp14:editId="07EFAA0A">
                            <wp:extent cx="1967023" cy="697999"/>
                            <wp:effectExtent l="0" t="0" r="0" b="698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34922" t="78449" r="39259" b="105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1675" cy="6996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6F95" w:rsidRDefault="00C06F95" w:rsidP="00C06F9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06F95" w:rsidRDefault="00C06F95" w:rsidP="00C06F9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06F95" w:rsidRDefault="00C06F95">
                      <w:pPr>
                        <w:rPr>
                          <w:b/>
                        </w:rPr>
                      </w:pPr>
                    </w:p>
                    <w:p w:rsidR="00C06F95" w:rsidRDefault="00C06F95">
                      <w:pPr>
                        <w:rPr>
                          <w:b/>
                        </w:rPr>
                      </w:pPr>
                    </w:p>
                    <w:p w:rsidR="00C06F95" w:rsidRPr="00EE7389" w:rsidRDefault="00C06F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EE7389">
        <w:rPr>
          <w:rFonts w:ascii="Arial" w:hAnsi="Arial" w:cs="Arial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6EE98" wp14:editId="037C1E8E">
                <wp:simplePos x="0" y="0"/>
                <wp:positionH relativeFrom="column">
                  <wp:posOffset>-457201</wp:posOffset>
                </wp:positionH>
                <wp:positionV relativeFrom="paragraph">
                  <wp:posOffset>89003</wp:posOffset>
                </wp:positionV>
                <wp:extent cx="6794205" cy="5485765"/>
                <wp:effectExtent l="0" t="0" r="260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548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89" w:rsidRDefault="00EE7389">
                            <w:pPr>
                              <w:rPr>
                                <w:b/>
                              </w:rPr>
                            </w:pPr>
                            <w:r w:rsidRPr="00EE7389">
                              <w:rPr>
                                <w:b/>
                              </w:rPr>
                              <w:t>Descrip</w:t>
                            </w:r>
                            <w:r w:rsidR="00EC5982">
                              <w:rPr>
                                <w:b/>
                              </w:rPr>
                              <w:t>tion of Project (No more than 15</w:t>
                            </w:r>
                            <w:r w:rsidRPr="00EE7389">
                              <w:rPr>
                                <w:b/>
                              </w:rPr>
                              <w:t>0 words):</w:t>
                            </w:r>
                          </w:p>
                          <w:p w:rsidR="00140E55" w:rsidRPr="000A0855" w:rsidRDefault="00140E55" w:rsidP="00140E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 xml:space="preserve">Worcestershire County Council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Proof of Concept grant funding programme </w:t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>can support SM</w:t>
                            </w:r>
                            <w:bookmarkStart w:id="0" w:name="_GoBack"/>
                            <w:bookmarkEnd w:id="0"/>
                            <w:r w:rsidRPr="000A0855">
                              <w:rPr>
                                <w:color w:val="000000" w:themeColor="text1"/>
                              </w:rPr>
                              <w:t xml:space="preserve">E’s to </w:t>
                            </w:r>
                            <w:r w:rsidRPr="000A0855">
                              <w:rPr>
                                <w:b/>
                                <w:bCs/>
                                <w:color w:val="000000" w:themeColor="text1"/>
                              </w:rPr>
                              <w:t>investigate</w:t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0A0855">
                              <w:rPr>
                                <w:b/>
                                <w:bCs/>
                                <w:color w:val="000000" w:themeColor="text1"/>
                              </w:rPr>
                              <w:t>advance</w:t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0A0855">
                              <w:rPr>
                                <w:b/>
                                <w:bCs/>
                                <w:color w:val="000000" w:themeColor="text1"/>
                              </w:rPr>
                              <w:t>commercialise</w:t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Pr="000A085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protect </w:t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>early stage innovative business ideas, through a partnership with the Central Technology Belt (CTB).</w:t>
                            </w:r>
                          </w:p>
                          <w:p w:rsidR="00140E55" w:rsidRPr="000A0855" w:rsidRDefault="00140E55" w:rsidP="00140E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>The Proof of Concept fund will provide grants of up to 50% of the total cost of a project (to a maximum contribution of £30,000) for businesses to prove that their innovations have significant economic potential.</w:t>
                            </w:r>
                          </w:p>
                          <w:p w:rsidR="00EC5982" w:rsidRDefault="00EC59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Benefits to the companies:</w:t>
                            </w:r>
                          </w:p>
                          <w:p w:rsidR="00140E55" w:rsidRPr="00140E55" w:rsidRDefault="00140E55">
                            <w:r w:rsidRPr="00140E55">
                              <w:t>The grant can fund;</w:t>
                            </w:r>
                          </w:p>
                          <w:p w:rsidR="00140E55" w:rsidRPr="000A0855" w:rsidRDefault="00140E55" w:rsidP="00140E5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085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New machinery - Hardware and Equipment</w:t>
                            </w:r>
                          </w:p>
                          <w:p w:rsidR="00140E55" w:rsidRPr="000A0855" w:rsidRDefault="00140E55" w:rsidP="00140E5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085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Market Research and Assessment </w:t>
                            </w:r>
                          </w:p>
                          <w:p w:rsidR="00140E55" w:rsidRPr="000A0855" w:rsidRDefault="00140E55" w:rsidP="00140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cs="Arial"/>
                                <w:color w:val="000000" w:themeColor="text1"/>
                              </w:rPr>
                              <w:t xml:space="preserve">IPR Protection </w:t>
                            </w:r>
                          </w:p>
                          <w:p w:rsidR="00140E55" w:rsidRPr="000A0855" w:rsidRDefault="00140E55" w:rsidP="00140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cs="Arial"/>
                                <w:color w:val="000000" w:themeColor="text1"/>
                              </w:rPr>
                              <w:t>Accreditations</w:t>
                            </w:r>
                          </w:p>
                          <w:p w:rsidR="00140E55" w:rsidRPr="000A0855" w:rsidRDefault="00140E55" w:rsidP="00140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cs="Arial"/>
                                <w:color w:val="000000" w:themeColor="text1"/>
                              </w:rPr>
                              <w:t xml:space="preserve">Prototyping </w:t>
                            </w:r>
                          </w:p>
                          <w:p w:rsidR="00140E55" w:rsidRDefault="00140E55" w:rsidP="00140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cs="Arial"/>
                                <w:color w:val="000000" w:themeColor="text1"/>
                              </w:rPr>
                              <w:t>Marketing/Events/Demonstrations</w:t>
                            </w:r>
                          </w:p>
                          <w:p w:rsidR="00EC5982" w:rsidRPr="00C06F95" w:rsidRDefault="00140E55" w:rsidP="00140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140E55">
                              <w:rPr>
                                <w:color w:val="000000" w:themeColor="text1"/>
                              </w:rPr>
                              <w:t>Building works</w:t>
                            </w:r>
                          </w:p>
                          <w:p w:rsidR="00C06F95" w:rsidRDefault="00C06F95" w:rsidP="00C06F9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:rsidR="00352461" w:rsidRDefault="00C06F95" w:rsidP="00C06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C06F95">
                              <w:rPr>
                                <w:color w:val="000000" w:themeColor="text1"/>
                              </w:rPr>
                              <w:t>Please note only external expenditure can be funded; internal costs such as staff salaries cannot be funded.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140E55" w:rsidRDefault="00140E55" w:rsidP="00C06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business would receive </w:t>
                            </w:r>
                            <w:r w:rsidRPr="00140E55">
                              <w:rPr>
                                <w:color w:val="000000" w:themeColor="text1"/>
                              </w:rPr>
                              <w:t>support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from CTB Business Manager</w:t>
                            </w:r>
                            <w:r w:rsidRPr="00140E55">
                              <w:rPr>
                                <w:color w:val="000000" w:themeColor="text1"/>
                              </w:rPr>
                              <w:t xml:space="preserve"> to get draft applications appraisal </w:t>
                            </w:r>
                            <w:r>
                              <w:rPr>
                                <w:color w:val="000000" w:themeColor="text1"/>
                              </w:rPr>
                              <w:t>ready.</w:t>
                            </w:r>
                          </w:p>
                          <w:p w:rsidR="00C06F95" w:rsidRPr="00C06F95" w:rsidRDefault="00C06F95" w:rsidP="00C06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:rsidR="00140E55" w:rsidRPr="00352461" w:rsidRDefault="00EC59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Purpose:</w:t>
                            </w:r>
                            <w:r w:rsidR="00352461">
                              <w:rPr>
                                <w:b/>
                              </w:rPr>
                              <w:t xml:space="preserve"> </w:t>
                            </w:r>
                            <w:r w:rsidR="00140E55" w:rsidRPr="00140E55">
                              <w:t>The grant encourages businesses to bring new products to market and introduce ne</w:t>
                            </w:r>
                            <w:r w:rsidR="00C06F95">
                              <w:t>w products to the</w:t>
                            </w:r>
                            <w:r w:rsidR="00352461">
                              <w:t xml:space="preserve"> business</w:t>
                            </w:r>
                            <w:r w:rsidR="00C06F95">
                              <w:t>, which will result in increased economic benefit and job creation in Worcestershire.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7pt;width:535pt;height:4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">
                <v:textbox>
                  <w:txbxContent>
                    <w:p w:rsidR="00EE7389" w:rsidRDefault="00EE7389">
                      <w:pPr>
                        <w:rPr>
                          <w:b/>
                        </w:rPr>
                      </w:pPr>
                      <w:r w:rsidRPr="00EE7389">
                        <w:rPr>
                          <w:b/>
                        </w:rPr>
                        <w:t>Descrip</w:t>
                      </w:r>
                      <w:r w:rsidR="00EC5982">
                        <w:rPr>
                          <w:b/>
                        </w:rPr>
                        <w:t>tion of Project (No more than 15</w:t>
                      </w:r>
                      <w:r w:rsidRPr="00EE7389">
                        <w:rPr>
                          <w:b/>
                        </w:rPr>
                        <w:t>0 words):</w:t>
                      </w:r>
                    </w:p>
                    <w:p w:rsidR="00140E55" w:rsidRPr="000A0855" w:rsidRDefault="00140E55" w:rsidP="00140E55">
                      <w:p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 xml:space="preserve">Worcestershire County Council </w:t>
                      </w:r>
                      <w:r>
                        <w:rPr>
                          <w:color w:val="000000" w:themeColor="text1"/>
                        </w:rPr>
                        <w:t xml:space="preserve">Proof of Concept grant funding programme </w:t>
                      </w:r>
                      <w:r w:rsidRPr="000A0855">
                        <w:rPr>
                          <w:color w:val="000000" w:themeColor="text1"/>
                        </w:rPr>
                        <w:t>can support SM</w:t>
                      </w:r>
                      <w:bookmarkStart w:id="1" w:name="_GoBack"/>
                      <w:bookmarkEnd w:id="1"/>
                      <w:r w:rsidRPr="000A0855">
                        <w:rPr>
                          <w:color w:val="000000" w:themeColor="text1"/>
                        </w:rPr>
                        <w:t xml:space="preserve">E’s to </w:t>
                      </w:r>
                      <w:r w:rsidRPr="000A0855">
                        <w:rPr>
                          <w:b/>
                          <w:bCs/>
                          <w:color w:val="000000" w:themeColor="text1"/>
                        </w:rPr>
                        <w:t>investigate</w:t>
                      </w:r>
                      <w:r w:rsidRPr="000A0855">
                        <w:rPr>
                          <w:color w:val="000000" w:themeColor="text1"/>
                        </w:rPr>
                        <w:t xml:space="preserve">, </w:t>
                      </w:r>
                      <w:r w:rsidRPr="000A0855">
                        <w:rPr>
                          <w:b/>
                          <w:bCs/>
                          <w:color w:val="000000" w:themeColor="text1"/>
                        </w:rPr>
                        <w:t>advance</w:t>
                      </w:r>
                      <w:r w:rsidRPr="000A0855">
                        <w:rPr>
                          <w:color w:val="000000" w:themeColor="text1"/>
                        </w:rPr>
                        <w:t xml:space="preserve">, </w:t>
                      </w:r>
                      <w:r w:rsidRPr="000A0855">
                        <w:rPr>
                          <w:b/>
                          <w:bCs/>
                          <w:color w:val="000000" w:themeColor="text1"/>
                        </w:rPr>
                        <w:t>commercialise</w:t>
                      </w:r>
                      <w:r w:rsidRPr="000A0855">
                        <w:rPr>
                          <w:color w:val="000000" w:themeColor="text1"/>
                        </w:rPr>
                        <w:t xml:space="preserve"> and </w:t>
                      </w:r>
                      <w:r w:rsidRPr="000A0855">
                        <w:rPr>
                          <w:b/>
                          <w:bCs/>
                          <w:color w:val="000000" w:themeColor="text1"/>
                        </w:rPr>
                        <w:t xml:space="preserve">protect </w:t>
                      </w:r>
                      <w:r w:rsidRPr="000A0855">
                        <w:rPr>
                          <w:color w:val="000000" w:themeColor="text1"/>
                        </w:rPr>
                        <w:t>early stage innovative business ideas, through a partnership with the Central Technology Belt (CTB).</w:t>
                      </w:r>
                    </w:p>
                    <w:p w:rsidR="00140E55" w:rsidRPr="000A0855" w:rsidRDefault="00140E55" w:rsidP="00140E55">
                      <w:p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>The Proof of Concept fund will provide grants of up to 50% of the total cost of a project (to a maximum contribution of £30,000) for businesses to prove that their innovations have significant economic potential.</w:t>
                      </w:r>
                    </w:p>
                    <w:p w:rsidR="00EC5982" w:rsidRDefault="00EC59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Benefits to the companies:</w:t>
                      </w:r>
                    </w:p>
                    <w:p w:rsidR="00140E55" w:rsidRPr="00140E55" w:rsidRDefault="00140E55">
                      <w:r w:rsidRPr="00140E55">
                        <w:t>The grant can fund;</w:t>
                      </w:r>
                    </w:p>
                    <w:p w:rsidR="00140E55" w:rsidRPr="000A0855" w:rsidRDefault="00140E55" w:rsidP="00140E5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A0855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New machinery - Hardware and Equipment</w:t>
                      </w:r>
                    </w:p>
                    <w:p w:rsidR="00140E55" w:rsidRPr="000A0855" w:rsidRDefault="00140E55" w:rsidP="00140E5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A0855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Market Research and Assessment </w:t>
                      </w:r>
                    </w:p>
                    <w:p w:rsidR="00140E55" w:rsidRPr="000A0855" w:rsidRDefault="00140E55" w:rsidP="00140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0A0855">
                        <w:rPr>
                          <w:rFonts w:cs="Arial"/>
                          <w:color w:val="000000" w:themeColor="text1"/>
                        </w:rPr>
                        <w:t xml:space="preserve">IPR Protection </w:t>
                      </w:r>
                    </w:p>
                    <w:p w:rsidR="00140E55" w:rsidRPr="000A0855" w:rsidRDefault="00140E55" w:rsidP="00140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0A0855">
                        <w:rPr>
                          <w:rFonts w:cs="Arial"/>
                          <w:color w:val="000000" w:themeColor="text1"/>
                        </w:rPr>
                        <w:t>Accreditations</w:t>
                      </w:r>
                    </w:p>
                    <w:p w:rsidR="00140E55" w:rsidRPr="000A0855" w:rsidRDefault="00140E55" w:rsidP="00140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0A0855">
                        <w:rPr>
                          <w:rFonts w:cs="Arial"/>
                          <w:color w:val="000000" w:themeColor="text1"/>
                        </w:rPr>
                        <w:t xml:space="preserve">Prototyping </w:t>
                      </w:r>
                    </w:p>
                    <w:p w:rsidR="00140E55" w:rsidRDefault="00140E55" w:rsidP="00140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0A0855">
                        <w:rPr>
                          <w:rFonts w:cs="Arial"/>
                          <w:color w:val="000000" w:themeColor="text1"/>
                        </w:rPr>
                        <w:t>Marketing/Events/Demonstrations</w:t>
                      </w:r>
                    </w:p>
                    <w:p w:rsidR="00EC5982" w:rsidRPr="00C06F95" w:rsidRDefault="00140E55" w:rsidP="00140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140E55">
                        <w:rPr>
                          <w:color w:val="000000" w:themeColor="text1"/>
                        </w:rPr>
                        <w:t>Building works</w:t>
                      </w:r>
                    </w:p>
                    <w:p w:rsidR="00C06F95" w:rsidRDefault="00C06F95" w:rsidP="00C06F9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</w:p>
                    <w:p w:rsidR="00352461" w:rsidRDefault="00C06F95" w:rsidP="00C06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C06F95">
                        <w:rPr>
                          <w:color w:val="000000" w:themeColor="text1"/>
                        </w:rPr>
                        <w:t>Please note only external expenditure can be funded; internal costs such as staff salaries cannot be funded.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 </w:t>
                      </w:r>
                    </w:p>
                    <w:p w:rsidR="00140E55" w:rsidRDefault="00140E55" w:rsidP="00C06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business would receive </w:t>
                      </w:r>
                      <w:r w:rsidRPr="00140E55">
                        <w:rPr>
                          <w:color w:val="000000" w:themeColor="text1"/>
                        </w:rPr>
                        <w:t>support</w:t>
                      </w:r>
                      <w:r>
                        <w:rPr>
                          <w:color w:val="000000" w:themeColor="text1"/>
                        </w:rPr>
                        <w:t xml:space="preserve"> from CTB Business Manager</w:t>
                      </w:r>
                      <w:r w:rsidRPr="00140E55">
                        <w:rPr>
                          <w:color w:val="000000" w:themeColor="text1"/>
                        </w:rPr>
                        <w:t xml:space="preserve"> to get draft applications appraisal </w:t>
                      </w:r>
                      <w:r>
                        <w:rPr>
                          <w:color w:val="000000" w:themeColor="text1"/>
                        </w:rPr>
                        <w:t>ready.</w:t>
                      </w:r>
                    </w:p>
                    <w:p w:rsidR="00C06F95" w:rsidRPr="00C06F95" w:rsidRDefault="00C06F95" w:rsidP="00C06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</w:p>
                    <w:p w:rsidR="00140E55" w:rsidRPr="00352461" w:rsidRDefault="00EC59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Purpose:</w:t>
                      </w:r>
                      <w:r w:rsidR="00352461">
                        <w:rPr>
                          <w:b/>
                        </w:rPr>
                        <w:t xml:space="preserve"> </w:t>
                      </w:r>
                      <w:r w:rsidR="00140E55" w:rsidRPr="00140E55">
                        <w:t>The grant encourages businesses to bring new products to market and introduce ne</w:t>
                      </w:r>
                      <w:r w:rsidR="00C06F95">
                        <w:t>w products to the</w:t>
                      </w:r>
                      <w:r w:rsidR="00352461">
                        <w:t xml:space="preserve"> business</w:t>
                      </w:r>
                      <w:r w:rsidR="00C06F95">
                        <w:t>, which will result in increased economic benefit and job creation in Worcestershire.</w:t>
                      </w:r>
                    </w:p>
                  </w:txbxContent>
                </v:textbox>
              </v:shape>
            </w:pict>
          </mc:Fallback>
        </mc:AlternateContent>
      </w: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EE7389">
        <w:rPr>
          <w:rFonts w:ascii="Arial" w:hAnsi="Arial" w:cs="Arial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B4190" wp14:editId="51DEEE87">
                <wp:simplePos x="0" y="0"/>
                <wp:positionH relativeFrom="column">
                  <wp:posOffset>-457201</wp:posOffset>
                </wp:positionH>
                <wp:positionV relativeFrom="paragraph">
                  <wp:posOffset>66276</wp:posOffset>
                </wp:positionV>
                <wp:extent cx="6581553" cy="2541181"/>
                <wp:effectExtent l="0" t="0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553" cy="254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E55" w:rsidRDefault="00EE7389" w:rsidP="00140E55">
                            <w:pPr>
                              <w:rPr>
                                <w:b/>
                              </w:rPr>
                            </w:pPr>
                            <w:r w:rsidRPr="00EE7389">
                              <w:rPr>
                                <w:b/>
                              </w:rPr>
                              <w:t>Eligibilit</w:t>
                            </w:r>
                            <w:r w:rsidR="00140E55">
                              <w:rPr>
                                <w:b/>
                              </w:rPr>
                              <w:t>y</w:t>
                            </w:r>
                          </w:p>
                          <w:p w:rsidR="00140E55" w:rsidRPr="000A0855" w:rsidRDefault="00140E55" w:rsidP="00140E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40E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>To qualify, your business must:</w:t>
                            </w:r>
                          </w:p>
                          <w:p w:rsidR="00140E55" w:rsidRPr="000A0855" w:rsidRDefault="00140E55" w:rsidP="00140E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>Be situated in and trading from Worcestershire, and</w:t>
                            </w:r>
                          </w:p>
                          <w:p w:rsidR="00140E55" w:rsidRPr="000A0855" w:rsidRDefault="00140E55" w:rsidP="00140E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>Employ fewer than 250 employees, and</w:t>
                            </w:r>
                          </w:p>
                          <w:p w:rsidR="00140E55" w:rsidRPr="000A0855" w:rsidRDefault="00140E55" w:rsidP="00140E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>Have a turnover of less than the equivalent of 50 million Euros per annum or an balance sheet of less than 43 million Euros</w:t>
                            </w:r>
                          </w:p>
                          <w:p w:rsidR="00C06F95" w:rsidRDefault="00140E55" w:rsidP="00140E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 xml:space="preserve">Applicants must demonstrate that they can match fund the remaining 50% of the project </w:t>
                            </w:r>
                          </w:p>
                          <w:p w:rsidR="00140E55" w:rsidRPr="000A0855" w:rsidRDefault="00140E55" w:rsidP="00140E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A0855">
                              <w:rPr>
                                <w:color w:val="000000" w:themeColor="text1"/>
                              </w:rPr>
                              <w:t>costs</w:t>
                            </w:r>
                            <w:proofErr w:type="gramEnd"/>
                            <w:r w:rsidRPr="000A08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140E55" w:rsidRPr="000A0855" w:rsidRDefault="00140E55" w:rsidP="00140E55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:rsidR="00140E55" w:rsidRPr="00647594" w:rsidRDefault="00140E55" w:rsidP="00140E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>Please note some industries such as primary agriculture and retail are not eligible. Other activities excluded are social welfare and education facilities, banking and insurance.</w:t>
                            </w:r>
                          </w:p>
                          <w:p w:rsidR="00EE7389" w:rsidRDefault="00EE738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E7389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/Criteria</w:t>
                            </w:r>
                            <w:proofErr w:type="gramEnd"/>
                            <w:r w:rsidRPr="00EE7389">
                              <w:rPr>
                                <w:b/>
                              </w:rPr>
                              <w:t>:</w:t>
                            </w:r>
                          </w:p>
                          <w:p w:rsidR="00140E55" w:rsidRPr="00EE7389" w:rsidRDefault="00140E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5.2pt;width:518.25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">
                <v:textbox>
                  <w:txbxContent>
                    <w:p w:rsidR="00140E55" w:rsidRDefault="00EE7389" w:rsidP="00140E55">
                      <w:pPr>
                        <w:rPr>
                          <w:b/>
                        </w:rPr>
                      </w:pPr>
                      <w:r w:rsidRPr="00EE7389">
                        <w:rPr>
                          <w:b/>
                        </w:rPr>
                        <w:t>Eligibilit</w:t>
                      </w:r>
                      <w:r w:rsidR="00140E55">
                        <w:rPr>
                          <w:b/>
                        </w:rPr>
                        <w:t>y</w:t>
                      </w:r>
                    </w:p>
                    <w:p w:rsidR="00140E55" w:rsidRPr="000A0855" w:rsidRDefault="00140E55" w:rsidP="00140E55">
                      <w:pPr>
                        <w:rPr>
                          <w:color w:val="000000" w:themeColor="text1"/>
                        </w:rPr>
                      </w:pPr>
                      <w:r w:rsidRPr="00140E55">
                        <w:rPr>
                          <w:color w:val="000000" w:themeColor="text1"/>
                        </w:rPr>
                        <w:t xml:space="preserve"> </w:t>
                      </w:r>
                      <w:r w:rsidRPr="000A0855">
                        <w:rPr>
                          <w:color w:val="000000" w:themeColor="text1"/>
                        </w:rPr>
                        <w:t>To qualify, your business must:</w:t>
                      </w:r>
                    </w:p>
                    <w:p w:rsidR="00140E55" w:rsidRPr="000A0855" w:rsidRDefault="00140E55" w:rsidP="00140E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>Be situated in and trading from Worcestershire, and</w:t>
                      </w:r>
                    </w:p>
                    <w:p w:rsidR="00140E55" w:rsidRPr="000A0855" w:rsidRDefault="00140E55" w:rsidP="00140E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>Employ fewer than 250 employees, and</w:t>
                      </w:r>
                    </w:p>
                    <w:p w:rsidR="00140E55" w:rsidRPr="000A0855" w:rsidRDefault="00140E55" w:rsidP="00140E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>Have a turnover of less than the equivalent of 50 million Euros per annum or an balance sheet of less than 43 million Euros</w:t>
                      </w:r>
                    </w:p>
                    <w:p w:rsidR="00C06F95" w:rsidRDefault="00140E55" w:rsidP="00140E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 xml:space="preserve">Applicants must demonstrate that they can match fund the remaining 50% of the project </w:t>
                      </w:r>
                    </w:p>
                    <w:p w:rsidR="00140E55" w:rsidRPr="000A0855" w:rsidRDefault="00140E55" w:rsidP="00140E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 w:rsidRPr="000A0855">
                        <w:rPr>
                          <w:color w:val="000000" w:themeColor="text1"/>
                        </w:rPr>
                        <w:t>costs</w:t>
                      </w:r>
                      <w:proofErr w:type="gramEnd"/>
                      <w:r w:rsidRPr="000A0855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140E55" w:rsidRPr="000A0855" w:rsidRDefault="00140E55" w:rsidP="00140E55">
                      <w:pPr>
                        <w:pStyle w:val="NoSpacing"/>
                        <w:ind w:left="720"/>
                        <w:rPr>
                          <w:color w:val="000000" w:themeColor="text1"/>
                        </w:rPr>
                      </w:pPr>
                    </w:p>
                    <w:p w:rsidR="00140E55" w:rsidRPr="00647594" w:rsidRDefault="00140E55" w:rsidP="00140E55">
                      <w:pPr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>Please note some industries such as primary agriculture and retail are not eligible. Other activities excluded are social welfare and education facilities, banking and insurance.</w:t>
                      </w:r>
                    </w:p>
                    <w:p w:rsidR="00EE7389" w:rsidRDefault="00EE7389">
                      <w:pPr>
                        <w:rPr>
                          <w:b/>
                        </w:rPr>
                      </w:pPr>
                      <w:proofErr w:type="gramStart"/>
                      <w:r w:rsidRPr="00EE7389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/Criteria</w:t>
                      </w:r>
                      <w:proofErr w:type="gramEnd"/>
                      <w:r w:rsidRPr="00EE7389">
                        <w:rPr>
                          <w:b/>
                        </w:rPr>
                        <w:t>:</w:t>
                      </w:r>
                    </w:p>
                    <w:p w:rsidR="00140E55" w:rsidRPr="00EE7389" w:rsidRDefault="00140E5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40E55" w:rsidRDefault="00140E5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EE7389">
        <w:rPr>
          <w:rFonts w:ascii="Arial" w:hAnsi="Arial" w:cs="Arial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23A93" wp14:editId="44ADD1F9">
                <wp:simplePos x="0" y="0"/>
                <wp:positionH relativeFrom="column">
                  <wp:posOffset>-457200</wp:posOffset>
                </wp:positionH>
                <wp:positionV relativeFrom="paragraph">
                  <wp:posOffset>60207</wp:posOffset>
                </wp:positionV>
                <wp:extent cx="6581140" cy="1360805"/>
                <wp:effectExtent l="0" t="0" r="1016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89" w:rsidRDefault="00EE7389">
                            <w:pPr>
                              <w:rPr>
                                <w:b/>
                              </w:rPr>
                            </w:pPr>
                            <w:r w:rsidRPr="00EE7389">
                              <w:rPr>
                                <w:b/>
                              </w:rPr>
                              <w:t xml:space="preserve">Contact </w:t>
                            </w:r>
                            <w:proofErr w:type="gramStart"/>
                            <w:r w:rsidRPr="00EE7389">
                              <w:rPr>
                                <w:b/>
                              </w:rPr>
                              <w:t>Details</w:t>
                            </w:r>
                            <w:r w:rsidR="00EC5982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EC5982">
                              <w:rPr>
                                <w:b/>
                              </w:rPr>
                              <w:t xml:space="preserve">email, phone </w:t>
                            </w:r>
                            <w:proofErr w:type="spellStart"/>
                            <w:r w:rsidR="00EC5982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 w:rsidR="00EC5982">
                              <w:rPr>
                                <w:b/>
                              </w:rPr>
                              <w:t>)</w:t>
                            </w:r>
                            <w:r w:rsidRPr="00EE7389">
                              <w:rPr>
                                <w:b/>
                              </w:rPr>
                              <w:t>:</w:t>
                            </w:r>
                          </w:p>
                          <w:p w:rsidR="00140E55" w:rsidRPr="00C74315" w:rsidRDefault="00140E55" w:rsidP="00140E5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Jane Holmes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A0855">
                              <w:rPr>
                                <w:b/>
                                <w:color w:val="000000" w:themeColor="text1"/>
                              </w:rPr>
                              <w:t xml:space="preserve">Hollie Kirk </w:t>
                            </w:r>
                          </w:p>
                          <w:p w:rsidR="00140E55" w:rsidRPr="00C74315" w:rsidRDefault="00140E55" w:rsidP="00140E5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Central Technology Belt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>Worcestershire County Council</w:t>
                            </w:r>
                          </w:p>
                          <w:p w:rsidR="00140E55" w:rsidRPr="00C74315" w:rsidRDefault="00140E55" w:rsidP="00140E5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color w:val="000000" w:themeColor="text1"/>
                              </w:rPr>
                              <w:t>Business Manager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0A0855">
                              <w:rPr>
                                <w:color w:val="000000" w:themeColor="text1"/>
                              </w:rPr>
                              <w:t>EU Programme Manager</w:t>
                            </w:r>
                          </w:p>
                          <w:p w:rsidR="00140E55" w:rsidRPr="0072085A" w:rsidRDefault="00140E55" w:rsidP="00140E5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0A0855">
                              <w:rPr>
                                <w:rFonts w:eastAsia="Times New Roman"/>
                                <w:color w:val="000000" w:themeColor="text1"/>
                              </w:rPr>
                              <w:t>07505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0A0855">
                              <w:rPr>
                                <w:rFonts w:eastAsia="Times New Roman"/>
                                <w:color w:val="000000" w:themeColor="text1"/>
                              </w:rPr>
                              <w:t>066434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ab/>
                            </w:r>
                            <w:r w:rsidRPr="006013AD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t>07957 632 520</w:t>
                            </w:r>
                          </w:p>
                          <w:p w:rsidR="00140E55" w:rsidRPr="000A0855" w:rsidRDefault="00140E55" w:rsidP="00140E5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Pr="0072085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jane@centraltechnologybelt.com</w:t>
                              </w:r>
                            </w:hyperlink>
                            <w:r w:rsidRPr="0072085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72085A">
                              <w:rPr>
                                <w:rFonts w:ascii="Calibri" w:hAnsi="Calibr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ab/>
                            </w:r>
                            <w:hyperlink r:id="rId12" w:history="1">
                              <w:r w:rsidRPr="0072085A">
                                <w:rPr>
                                  <w:rStyle w:val="Hyperlink"/>
                                  <w:color w:val="000000" w:themeColor="text1"/>
                                </w:rPr>
                                <w:t>Hkirk@worcestershire.gov.uk</w:t>
                              </w:r>
                            </w:hyperlink>
                          </w:p>
                          <w:p w:rsidR="00140E55" w:rsidRPr="00EE7389" w:rsidRDefault="00140E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4.75pt;width:518.2pt;height:10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">
                <v:textbox>
                  <w:txbxContent>
                    <w:p w:rsidR="00EE7389" w:rsidRDefault="00EE7389">
                      <w:pPr>
                        <w:rPr>
                          <w:b/>
                        </w:rPr>
                      </w:pPr>
                      <w:r w:rsidRPr="00EE7389">
                        <w:rPr>
                          <w:b/>
                        </w:rPr>
                        <w:t xml:space="preserve">Contact </w:t>
                      </w:r>
                      <w:proofErr w:type="gramStart"/>
                      <w:r w:rsidRPr="00EE7389">
                        <w:rPr>
                          <w:b/>
                        </w:rPr>
                        <w:t>Details</w:t>
                      </w:r>
                      <w:r w:rsidR="00EC5982">
                        <w:rPr>
                          <w:b/>
                        </w:rPr>
                        <w:t>(</w:t>
                      </w:r>
                      <w:proofErr w:type="gramEnd"/>
                      <w:r w:rsidR="00EC5982">
                        <w:rPr>
                          <w:b/>
                        </w:rPr>
                        <w:t xml:space="preserve">email, phone </w:t>
                      </w:r>
                      <w:proofErr w:type="spellStart"/>
                      <w:r w:rsidR="00EC5982">
                        <w:rPr>
                          <w:b/>
                        </w:rPr>
                        <w:t>etc</w:t>
                      </w:r>
                      <w:proofErr w:type="spellEnd"/>
                      <w:r w:rsidR="00EC5982">
                        <w:rPr>
                          <w:b/>
                        </w:rPr>
                        <w:t>)</w:t>
                      </w:r>
                      <w:r w:rsidRPr="00EE7389">
                        <w:rPr>
                          <w:b/>
                        </w:rPr>
                        <w:t>:</w:t>
                      </w:r>
                    </w:p>
                    <w:p w:rsidR="00140E55" w:rsidRPr="00C74315" w:rsidRDefault="00140E55" w:rsidP="00140E55">
                      <w:pPr>
                        <w:pStyle w:val="NoSpacing"/>
                        <w:rPr>
                          <w:b/>
                          <w:color w:val="000000" w:themeColor="text1"/>
                        </w:rPr>
                      </w:pPr>
                      <w:r w:rsidRPr="000A0855"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Jane Holmes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0A0855">
                        <w:rPr>
                          <w:b/>
                          <w:color w:val="000000" w:themeColor="text1"/>
                        </w:rPr>
                        <w:t xml:space="preserve">Hollie Kirk </w:t>
                      </w:r>
                    </w:p>
                    <w:p w:rsidR="00140E55" w:rsidRPr="00C74315" w:rsidRDefault="00140E55" w:rsidP="00140E55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rFonts w:cs="Arial"/>
                          <w:bCs/>
                          <w:color w:val="000000" w:themeColor="text1"/>
                        </w:rPr>
                        <w:t>Central Technology Belt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</w:r>
                      <w:r w:rsidRPr="000A0855">
                        <w:rPr>
                          <w:color w:val="000000" w:themeColor="text1"/>
                        </w:rPr>
                        <w:t>Worcestershire County Council</w:t>
                      </w:r>
                    </w:p>
                    <w:p w:rsidR="00140E55" w:rsidRPr="00C74315" w:rsidRDefault="00140E55" w:rsidP="00140E55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color w:val="000000" w:themeColor="text1"/>
                        </w:rPr>
                        <w:t>Business Manager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0A0855">
                        <w:rPr>
                          <w:color w:val="000000" w:themeColor="text1"/>
                        </w:rPr>
                        <w:t>EU Programme Manager</w:t>
                      </w:r>
                    </w:p>
                    <w:p w:rsidR="00140E55" w:rsidRPr="0072085A" w:rsidRDefault="00140E55" w:rsidP="00140E55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0A0855">
                        <w:rPr>
                          <w:rFonts w:eastAsia="Times New Roman"/>
                          <w:color w:val="000000" w:themeColor="text1"/>
                        </w:rPr>
                        <w:t>07505</w:t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 xml:space="preserve"> </w:t>
                      </w:r>
                      <w:r w:rsidRPr="000A0855">
                        <w:rPr>
                          <w:rFonts w:eastAsia="Times New Roman"/>
                          <w:color w:val="000000" w:themeColor="text1"/>
                        </w:rPr>
                        <w:t>066434</w:t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eastAsia="Times New Roman"/>
                          <w:color w:val="000000" w:themeColor="text1"/>
                        </w:rPr>
                        <w:tab/>
                      </w:r>
                      <w:r w:rsidRPr="006013AD">
                        <w:rPr>
                          <w:noProof/>
                          <w:color w:val="000000" w:themeColor="text1"/>
                          <w:lang w:val="en-US"/>
                        </w:rPr>
                        <w:t>07957 632 520</w:t>
                      </w:r>
                    </w:p>
                    <w:p w:rsidR="00140E55" w:rsidRPr="000A0855" w:rsidRDefault="00140E55" w:rsidP="00140E55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hyperlink r:id="rId13" w:history="1">
                        <w:r w:rsidRPr="0072085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jane@centraltechnologybelt.com</w:t>
                        </w:r>
                      </w:hyperlink>
                      <w:r w:rsidRPr="0072085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72085A">
                        <w:rPr>
                          <w:rFonts w:ascii="Calibri" w:hAnsi="Calibri"/>
                          <w:color w:val="000000" w:themeColor="text1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ab/>
                      </w:r>
                      <w:hyperlink r:id="rId14" w:history="1">
                        <w:r w:rsidRPr="0072085A">
                          <w:rPr>
                            <w:rStyle w:val="Hyperlink"/>
                            <w:color w:val="000000" w:themeColor="text1"/>
                          </w:rPr>
                          <w:t>Hkirk@worcestershire.gov.uk</w:t>
                        </w:r>
                      </w:hyperlink>
                    </w:p>
                    <w:p w:rsidR="00140E55" w:rsidRPr="00EE7389" w:rsidRDefault="00140E5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C06F95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EE7389" w:rsidRPr="00EE7389" w:rsidRDefault="00C06F95" w:rsidP="006B705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EE7389">
        <w:rPr>
          <w:rFonts w:ascii="Arial" w:hAnsi="Arial" w:cs="Arial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AD90" wp14:editId="1EFC5FF5">
                <wp:simplePos x="0" y="0"/>
                <wp:positionH relativeFrom="column">
                  <wp:posOffset>-457200</wp:posOffset>
                </wp:positionH>
                <wp:positionV relativeFrom="paragraph">
                  <wp:posOffset>2338070</wp:posOffset>
                </wp:positionV>
                <wp:extent cx="6581140" cy="2306955"/>
                <wp:effectExtent l="0" t="0" r="101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89" w:rsidRDefault="00EE7389">
                            <w:pPr>
                              <w:rPr>
                                <w:b/>
                              </w:rPr>
                            </w:pPr>
                            <w:r w:rsidRPr="00EE7389">
                              <w:rPr>
                                <w:b/>
                              </w:rPr>
                              <w:t>Deadline Dates:</w:t>
                            </w:r>
                          </w:p>
                          <w:p w:rsidR="00C06F95" w:rsidRDefault="00C06F95">
                            <w:r w:rsidRPr="00C06F95">
                              <w:t>The ca</w:t>
                            </w:r>
                            <w:r>
                              <w:t>ll for applications is now open, and will remain open subject to funding.</w:t>
                            </w:r>
                          </w:p>
                          <w:p w:rsidR="00C06F95" w:rsidRPr="00C06F95" w:rsidRDefault="00C06F95" w:rsidP="00C06F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6F95">
                              <w:rPr>
                                <w:b/>
                              </w:rPr>
                              <w:t>How is this project funded?</w:t>
                            </w:r>
                          </w:p>
                          <w:p w:rsidR="00C06F95" w:rsidRPr="00C06F95" w:rsidRDefault="00C06F95" w:rsidP="00C06F95">
                            <w:pPr>
                              <w:spacing w:after="0" w:line="240" w:lineRule="auto"/>
                            </w:pPr>
                            <w:r w:rsidRPr="00C06F95">
                              <w:t>European Regional Development Fund as part of the European Structural and Investment Funds</w:t>
                            </w:r>
                          </w:p>
                          <w:p w:rsidR="00C06F95" w:rsidRPr="00C06F95" w:rsidRDefault="00C06F95" w:rsidP="00C06F95">
                            <w:pPr>
                              <w:spacing w:after="0" w:line="240" w:lineRule="auto"/>
                            </w:pPr>
                            <w:r w:rsidRPr="00C06F95">
                              <w:t>Growth Programme 2014-2020. The Department for Communities and Local Government (and in</w:t>
                            </w:r>
                          </w:p>
                          <w:p w:rsidR="00C06F95" w:rsidRPr="00C06F95" w:rsidRDefault="00C06F95" w:rsidP="00C06F95">
                            <w:pPr>
                              <w:spacing w:after="0" w:line="240" w:lineRule="auto"/>
                            </w:pPr>
                            <w:r w:rsidRPr="00C06F95">
                              <w:t>London the intermediate body Greater London Authority) is the Managing Authority for European</w:t>
                            </w:r>
                          </w:p>
                          <w:p w:rsidR="00C06F95" w:rsidRDefault="00C06F95" w:rsidP="00C06F95">
                            <w:pPr>
                              <w:spacing w:after="0" w:line="240" w:lineRule="auto"/>
                            </w:pPr>
                            <w:proofErr w:type="gramStart"/>
                            <w:r w:rsidRPr="00C06F95">
                              <w:t>Regional Development Fund.</w:t>
                            </w:r>
                            <w:proofErr w:type="gramEnd"/>
                            <w:r w:rsidRPr="00C06F95">
                              <w:t xml:space="preserve"> Established by the European Union, th</w:t>
                            </w:r>
                            <w:r>
                              <w:t xml:space="preserve">e European Regional Development </w:t>
                            </w:r>
                            <w:r w:rsidRPr="00C06F95">
                              <w:t>Fund helps local areas stimulate their economic development by i</w:t>
                            </w:r>
                            <w:r>
                              <w:t xml:space="preserve">nvesting in projects which will </w:t>
                            </w:r>
                            <w:r w:rsidRPr="00C06F95">
                              <w:t>support innovation, businesses, create jobs and local community rege</w:t>
                            </w:r>
                            <w:r>
                              <w:t xml:space="preserve">nerations. For more information </w:t>
                            </w:r>
                            <w:r w:rsidRPr="00C06F95">
                              <w:t xml:space="preserve">visit </w:t>
                            </w:r>
                            <w:hyperlink r:id="rId15" w:history="1">
                              <w:r w:rsidRPr="00082CC9">
                                <w:rPr>
                                  <w:rStyle w:val="Hyperlink"/>
                                </w:rPr>
                                <w:t>https://www.gov.uk/european-growth-funding</w:t>
                              </w:r>
                            </w:hyperlink>
                          </w:p>
                          <w:p w:rsidR="00C06F95" w:rsidRPr="00C06F95" w:rsidRDefault="00C06F95" w:rsidP="00C06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pt;margin-top:184.1pt;width:518.2pt;height:18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">
                <v:textbox>
                  <w:txbxContent>
                    <w:p w:rsidR="00EE7389" w:rsidRDefault="00EE7389">
                      <w:pPr>
                        <w:rPr>
                          <w:b/>
                        </w:rPr>
                      </w:pPr>
                      <w:r w:rsidRPr="00EE7389">
                        <w:rPr>
                          <w:b/>
                        </w:rPr>
                        <w:t>Deadline Dates:</w:t>
                      </w:r>
                    </w:p>
                    <w:p w:rsidR="00C06F95" w:rsidRDefault="00C06F95">
                      <w:r w:rsidRPr="00C06F95">
                        <w:t>The ca</w:t>
                      </w:r>
                      <w:r>
                        <w:t>ll for applications is now open, and will remain open subject to funding.</w:t>
                      </w:r>
                    </w:p>
                    <w:p w:rsidR="00C06F95" w:rsidRPr="00C06F95" w:rsidRDefault="00C06F95" w:rsidP="00C06F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06F95">
                        <w:rPr>
                          <w:b/>
                        </w:rPr>
                        <w:t>How is this project funded?</w:t>
                      </w:r>
                    </w:p>
                    <w:p w:rsidR="00C06F95" w:rsidRPr="00C06F95" w:rsidRDefault="00C06F95" w:rsidP="00C06F95">
                      <w:pPr>
                        <w:spacing w:after="0" w:line="240" w:lineRule="auto"/>
                      </w:pPr>
                      <w:r w:rsidRPr="00C06F95">
                        <w:t>European Regional Development Fund as part of the European Structural and Investment Funds</w:t>
                      </w:r>
                    </w:p>
                    <w:p w:rsidR="00C06F95" w:rsidRPr="00C06F95" w:rsidRDefault="00C06F95" w:rsidP="00C06F95">
                      <w:pPr>
                        <w:spacing w:after="0" w:line="240" w:lineRule="auto"/>
                      </w:pPr>
                      <w:r w:rsidRPr="00C06F95">
                        <w:t>Growth Programme 2014-2020. The Department for Communities and Local Government (and in</w:t>
                      </w:r>
                    </w:p>
                    <w:p w:rsidR="00C06F95" w:rsidRPr="00C06F95" w:rsidRDefault="00C06F95" w:rsidP="00C06F95">
                      <w:pPr>
                        <w:spacing w:after="0" w:line="240" w:lineRule="auto"/>
                      </w:pPr>
                      <w:r w:rsidRPr="00C06F95">
                        <w:t>London the intermediate body Greater London Authority) is the Managing Authority for European</w:t>
                      </w:r>
                    </w:p>
                    <w:p w:rsidR="00C06F95" w:rsidRDefault="00C06F95" w:rsidP="00C06F95">
                      <w:pPr>
                        <w:spacing w:after="0" w:line="240" w:lineRule="auto"/>
                      </w:pPr>
                      <w:proofErr w:type="gramStart"/>
                      <w:r w:rsidRPr="00C06F95">
                        <w:t>Regional Development Fund.</w:t>
                      </w:r>
                      <w:proofErr w:type="gramEnd"/>
                      <w:r w:rsidRPr="00C06F95">
                        <w:t xml:space="preserve"> Established by the European Union, th</w:t>
                      </w:r>
                      <w:r>
                        <w:t xml:space="preserve">e European Regional Development </w:t>
                      </w:r>
                      <w:r w:rsidRPr="00C06F95">
                        <w:t>Fund helps local areas stimulate their economic development by i</w:t>
                      </w:r>
                      <w:r>
                        <w:t xml:space="preserve">nvesting in projects which will </w:t>
                      </w:r>
                      <w:r w:rsidRPr="00C06F95">
                        <w:t>support innovation, businesses, create jobs and local community rege</w:t>
                      </w:r>
                      <w:r>
                        <w:t xml:space="preserve">nerations. For more information </w:t>
                      </w:r>
                      <w:r w:rsidRPr="00C06F95">
                        <w:t xml:space="preserve">visit </w:t>
                      </w:r>
                      <w:hyperlink r:id="rId16" w:history="1">
                        <w:r w:rsidRPr="00082CC9">
                          <w:rPr>
                            <w:rStyle w:val="Hyperlink"/>
                          </w:rPr>
                          <w:t>https://www.gov.uk/european-growth-funding</w:t>
                        </w:r>
                      </w:hyperlink>
                    </w:p>
                    <w:p w:rsidR="00C06F95" w:rsidRPr="00C06F95" w:rsidRDefault="00C06F95" w:rsidP="00C06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E7389">
        <w:rPr>
          <w:rFonts w:ascii="Arial" w:hAnsi="Arial" w:cs="Arial"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541A6" wp14:editId="28D46FCC">
                <wp:simplePos x="0" y="0"/>
                <wp:positionH relativeFrom="column">
                  <wp:posOffset>-457200</wp:posOffset>
                </wp:positionH>
                <wp:positionV relativeFrom="paragraph">
                  <wp:posOffset>647700</wp:posOffset>
                </wp:positionV>
                <wp:extent cx="6581140" cy="1501140"/>
                <wp:effectExtent l="0" t="0" r="1016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89" w:rsidRDefault="00EE7389">
                            <w:pPr>
                              <w:rPr>
                                <w:b/>
                              </w:rPr>
                            </w:pPr>
                            <w:r w:rsidRPr="00EE7389">
                              <w:rPr>
                                <w:b/>
                              </w:rPr>
                              <w:t xml:space="preserve">Case Studies (Please provide no more than 3 case studies): </w:t>
                            </w:r>
                          </w:p>
                          <w:p w:rsidR="00EC5982" w:rsidRDefault="00EC59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 the case studies to your email.</w:t>
                            </w:r>
                          </w:p>
                          <w:p w:rsidR="00C06F95" w:rsidRDefault="00C06F95" w:rsidP="00C06F95">
                            <w:pPr>
                              <w:pStyle w:val="NoSpacing"/>
                            </w:pPr>
                            <w:proofErr w:type="spellStart"/>
                            <w:r>
                              <w:t>Xoptix</w:t>
                            </w:r>
                            <w:proofErr w:type="spellEnd"/>
                            <w:r>
                              <w:t xml:space="preserve"> – See attached PDF</w:t>
                            </w:r>
                          </w:p>
                          <w:p w:rsidR="00C06F95" w:rsidRDefault="00C06F95" w:rsidP="00C06F95">
                            <w:pPr>
                              <w:pStyle w:val="NoSpacing"/>
                            </w:pPr>
                            <w:r>
                              <w:t>Ammba – See attached PDF.</w:t>
                            </w:r>
                          </w:p>
                          <w:p w:rsidR="00C06F95" w:rsidRPr="00352461" w:rsidRDefault="00C06F95">
                            <w:pPr>
                              <w:rPr>
                                <w:color w:val="FF0000"/>
                              </w:rPr>
                            </w:pPr>
                            <w:r w:rsidRPr="00352461">
                              <w:rPr>
                                <w:color w:val="FF0000"/>
                              </w:rPr>
                              <w:t>I have three films available pleas</w:t>
                            </w:r>
                            <w:r w:rsidR="00352461">
                              <w:rPr>
                                <w:color w:val="FF0000"/>
                              </w:rPr>
                              <w:t>e let me know if you would like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pt;margin-top:51pt;width:518.2pt;height:1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">
                <v:textbox>
                  <w:txbxContent>
                    <w:p w:rsidR="00EE7389" w:rsidRDefault="00EE7389">
                      <w:pPr>
                        <w:rPr>
                          <w:b/>
                        </w:rPr>
                      </w:pPr>
                      <w:r w:rsidRPr="00EE7389">
                        <w:rPr>
                          <w:b/>
                        </w:rPr>
                        <w:t xml:space="preserve">Case Studies (Please provide no more than 3 case studies): </w:t>
                      </w:r>
                    </w:p>
                    <w:p w:rsidR="00EC5982" w:rsidRDefault="00EC59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 the case studies to your email.</w:t>
                      </w:r>
                    </w:p>
                    <w:p w:rsidR="00C06F95" w:rsidRDefault="00C06F95" w:rsidP="00C06F95">
                      <w:pPr>
                        <w:pStyle w:val="NoSpacing"/>
                      </w:pPr>
                      <w:proofErr w:type="spellStart"/>
                      <w:r>
                        <w:t>Xoptix</w:t>
                      </w:r>
                      <w:proofErr w:type="spellEnd"/>
                      <w:r>
                        <w:t xml:space="preserve"> – See attached PDF</w:t>
                      </w:r>
                    </w:p>
                    <w:p w:rsidR="00C06F95" w:rsidRDefault="00C06F95" w:rsidP="00C06F95">
                      <w:pPr>
                        <w:pStyle w:val="NoSpacing"/>
                      </w:pPr>
                      <w:r>
                        <w:t>Ammba – See attached PDF.</w:t>
                      </w:r>
                    </w:p>
                    <w:p w:rsidR="00C06F95" w:rsidRPr="00352461" w:rsidRDefault="00C06F95">
                      <w:pPr>
                        <w:rPr>
                          <w:color w:val="FF0000"/>
                        </w:rPr>
                      </w:pPr>
                      <w:r w:rsidRPr="00352461">
                        <w:rPr>
                          <w:color w:val="FF0000"/>
                        </w:rPr>
                        <w:t>I have three films available pleas</w:t>
                      </w:r>
                      <w:r w:rsidR="00352461">
                        <w:rPr>
                          <w:color w:val="FF0000"/>
                        </w:rPr>
                        <w:t>e let me know if you would like them.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389" w:rsidRPr="00EE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A10"/>
    <w:multiLevelType w:val="hybridMultilevel"/>
    <w:tmpl w:val="9ECA40F6"/>
    <w:lvl w:ilvl="0" w:tplc="F28A2DF0">
      <w:start w:val="19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7546"/>
    <w:multiLevelType w:val="hybridMultilevel"/>
    <w:tmpl w:val="892C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9"/>
    <w:rsid w:val="00140E55"/>
    <w:rsid w:val="00352461"/>
    <w:rsid w:val="00357216"/>
    <w:rsid w:val="00410A8D"/>
    <w:rsid w:val="005402A4"/>
    <w:rsid w:val="00577D69"/>
    <w:rsid w:val="0067699C"/>
    <w:rsid w:val="006B705F"/>
    <w:rsid w:val="009525D6"/>
    <w:rsid w:val="00B34BBC"/>
    <w:rsid w:val="00C06F95"/>
    <w:rsid w:val="00EC5982"/>
    <w:rsid w:val="00EE7389"/>
    <w:rsid w:val="00FA426A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9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E55"/>
    <w:pPr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14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40E55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9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E55"/>
    <w:pPr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14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40E5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e@centraltechnologybel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insworth@worcestershire.gov.uk" TargetMode="External"/><Relationship Id="rId12" Type="http://schemas.openxmlformats.org/officeDocument/2006/relationships/hyperlink" Target="mailto:Hkirk@worcestershire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european-growth-fun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e@centraltechnologybel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european-growth-funding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Hkirk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C9AD-FB54-44EA-95E8-2E70DF0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Katie (ChS)</dc:creator>
  <cp:lastModifiedBy>Kirk, Hollie (BEC)</cp:lastModifiedBy>
  <cp:revision>4</cp:revision>
  <cp:lastPrinted>2016-06-20T12:55:00Z</cp:lastPrinted>
  <dcterms:created xsi:type="dcterms:W3CDTF">2016-07-01T09:58:00Z</dcterms:created>
  <dcterms:modified xsi:type="dcterms:W3CDTF">2016-07-01T10:26:00Z</dcterms:modified>
</cp:coreProperties>
</file>